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634BB7">
        <w:rPr>
          <w:rFonts w:ascii="Times New Roman" w:hAnsi="Times New Roman" w:cs="Times New Roman"/>
          <w:sz w:val="28"/>
          <w:szCs w:val="28"/>
        </w:rPr>
        <w:t>Нетрадиционные техники рисования в дошкольных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учреждениях»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является одним из важнейших аспектов дошкольного образования. Одним из способов стимулирования творчества у малышей является использование нетрадиционных техник рисования. Эти методы помогают развивать воображение, творческое мышление и мелкую моторику.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 xml:space="preserve">Одной из нетрадиционных техник рисования, которая широко используется в дошкольных учреждениях, является </w:t>
      </w:r>
      <w:proofErr w:type="spellStart"/>
      <w:r w:rsidRPr="00634BB7">
        <w:rPr>
          <w:rFonts w:ascii="Times New Roman" w:hAnsi="Times New Roman" w:cs="Times New Roman"/>
          <w:sz w:val="28"/>
          <w:szCs w:val="28"/>
        </w:rPr>
        <w:t>фингерпейнтинг</w:t>
      </w:r>
      <w:proofErr w:type="spellEnd"/>
      <w:r w:rsidRPr="00634BB7">
        <w:rPr>
          <w:rFonts w:ascii="Times New Roman" w:hAnsi="Times New Roman" w:cs="Times New Roman"/>
          <w:sz w:val="28"/>
          <w:szCs w:val="28"/>
        </w:rPr>
        <w:t>. Дети наносят краску на бумагу с помощью пальцев, что способствует развитию их тактильных навыков и создает уникальные текстуры на рисунке.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Еще одним популярным методом является использование различных материалов для рисования, таких как песок, штрихи, восковые мелки и гуашь. Это не только разнообразит занятия рисованием, но и поможет детям понять и оценить различные текстуры и свойства материалов.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Кроме того, цифровые технологии также предоставляют возможность внедрения нетрадиционных техник рисования в ДОУ. Использование планшетов с программами для рисования помогает детям развивать навыки в области цифрового искусства и творческого мышления.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в дошкольных учреждениях обогащает образовательный процесс, стимулирует творческое мышление и способствует разностороннему развитию детей.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Кроме того, нетрадиционные техники рисования могут быть использованы для поддержания внимания и концентрации у малышей. Например, использование странной и необычной техники может привлечь больше внимания детей и поддержать их интерес к занятиям.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Ещё одним примером нетрадиционной техники рисования является создание коллажей. Дети могут использовать различные материалы, такие как ткани, бумага, нитки, для создания удивительных картин. Это не только способствует развитию творческого мышления и воображения, но и развивает навыки работы с различными материалами.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Важно также учитывать индивидуальные особенности каждого ребенка - поддерживать и поощрять их уникальный стиль и подход к творчеству. Работа с нетрадиционными техниками рисования может помочь выявить потенциальные таланты или особенности ребенка в области творчества.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В заключение, применение нетрадиционных техник рисования в дошкольных учреждениях - это эффективный способ познания и самовыражения для детей. Это способствует развитию их творческих способностей, воображения, талантов и дает им возможность научиться выражать свои мысли и чувства через творчество.</w:t>
      </w:r>
    </w:p>
    <w:p w:rsidR="00634BB7" w:rsidRPr="00634BB7" w:rsidRDefault="00634BB7" w:rsidP="00634BB7">
      <w:pPr>
        <w:rPr>
          <w:rFonts w:ascii="Times New Roman" w:hAnsi="Times New Roman" w:cs="Times New Roman"/>
          <w:sz w:val="28"/>
          <w:szCs w:val="28"/>
        </w:rPr>
      </w:pPr>
      <w:r w:rsidRPr="00634BB7">
        <w:rPr>
          <w:rFonts w:ascii="Times New Roman" w:hAnsi="Times New Roman" w:cs="Times New Roman"/>
          <w:sz w:val="28"/>
          <w:szCs w:val="28"/>
        </w:rPr>
        <w:t>Таким образом, использование нетрадиционных техник рисования в дошкольных образовательных учреждениях не только разнообразит процесс обучения, но и создаст условия для развития творческого потенциала каждого ребенка, обогатит их мир впечатлений и способствует формированию полноценной личности.</w:t>
      </w:r>
    </w:p>
    <w:sectPr w:rsidR="00634BB7" w:rsidRPr="0063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FF"/>
    <w:rsid w:val="00634BB7"/>
    <w:rsid w:val="00CB3EEC"/>
    <w:rsid w:val="00E02A8D"/>
    <w:rsid w:val="00F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3867"/>
  <w15:chartTrackingRefBased/>
  <w15:docId w15:val="{751FABE1-2B64-44F5-BA80-DFAE3B0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2024-02-08T15:18:00Z</dcterms:created>
  <dcterms:modified xsi:type="dcterms:W3CDTF">2024-02-08T15:25:00Z</dcterms:modified>
</cp:coreProperties>
</file>